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9F4" w:rsidRPr="005229F4" w:rsidRDefault="005229F4" w:rsidP="005229F4">
      <w:pPr>
        <w:spacing w:line="480" w:lineRule="auto"/>
        <w:rPr>
          <w:rFonts w:ascii="Times New Roman" w:hAnsi="Times New Roman" w:cs="Times New Roman"/>
          <w:sz w:val="24"/>
          <w:szCs w:val="24"/>
        </w:rPr>
      </w:pPr>
    </w:p>
    <w:p w:rsidR="005229F4" w:rsidRPr="005229F4" w:rsidRDefault="005229F4" w:rsidP="005229F4">
      <w:pPr>
        <w:spacing w:line="480" w:lineRule="auto"/>
        <w:rPr>
          <w:rFonts w:ascii="Times New Roman" w:hAnsi="Times New Roman" w:cs="Times New Roman"/>
          <w:sz w:val="24"/>
          <w:szCs w:val="24"/>
        </w:rPr>
      </w:pPr>
    </w:p>
    <w:p w:rsidR="005229F4" w:rsidRPr="005229F4" w:rsidRDefault="005229F4" w:rsidP="005229F4">
      <w:pPr>
        <w:spacing w:line="480" w:lineRule="auto"/>
        <w:rPr>
          <w:rFonts w:ascii="Times New Roman" w:hAnsi="Times New Roman" w:cs="Times New Roman"/>
          <w:sz w:val="24"/>
          <w:szCs w:val="24"/>
        </w:rPr>
      </w:pPr>
    </w:p>
    <w:p w:rsidR="005229F4" w:rsidRPr="005229F4" w:rsidRDefault="005229F4" w:rsidP="005229F4">
      <w:pPr>
        <w:spacing w:line="480" w:lineRule="auto"/>
        <w:rPr>
          <w:rFonts w:ascii="Times New Roman" w:hAnsi="Times New Roman" w:cs="Times New Roman"/>
          <w:sz w:val="24"/>
          <w:szCs w:val="24"/>
        </w:rPr>
      </w:pPr>
    </w:p>
    <w:p w:rsidR="005229F4" w:rsidRPr="005229F4" w:rsidRDefault="005229F4" w:rsidP="005229F4">
      <w:pPr>
        <w:spacing w:line="480" w:lineRule="auto"/>
        <w:rPr>
          <w:rFonts w:ascii="Times New Roman" w:hAnsi="Times New Roman" w:cs="Times New Roman"/>
          <w:sz w:val="24"/>
          <w:szCs w:val="24"/>
        </w:rPr>
      </w:pPr>
    </w:p>
    <w:p w:rsidR="005229F4" w:rsidRPr="005229F4" w:rsidRDefault="005229F4" w:rsidP="005229F4">
      <w:pPr>
        <w:spacing w:line="480" w:lineRule="auto"/>
        <w:jc w:val="center"/>
        <w:rPr>
          <w:rFonts w:ascii="Times New Roman" w:hAnsi="Times New Roman" w:cs="Times New Roman"/>
          <w:sz w:val="24"/>
          <w:szCs w:val="24"/>
        </w:rPr>
      </w:pPr>
      <w:r w:rsidRPr="005229F4">
        <w:rPr>
          <w:rFonts w:ascii="Times New Roman" w:hAnsi="Times New Roman" w:cs="Times New Roman"/>
          <w:sz w:val="24"/>
          <w:szCs w:val="24"/>
        </w:rPr>
        <w:t>Fire and Life Safety Program</w:t>
      </w:r>
    </w:p>
    <w:p w:rsidR="005229F4" w:rsidRPr="005229F4" w:rsidRDefault="005229F4" w:rsidP="005229F4">
      <w:pPr>
        <w:spacing w:line="480" w:lineRule="auto"/>
        <w:jc w:val="center"/>
        <w:rPr>
          <w:rFonts w:ascii="Times New Roman" w:hAnsi="Times New Roman" w:cs="Times New Roman"/>
          <w:sz w:val="24"/>
          <w:szCs w:val="24"/>
        </w:rPr>
      </w:pPr>
      <w:r w:rsidRPr="005229F4">
        <w:rPr>
          <w:rFonts w:ascii="Times New Roman" w:hAnsi="Times New Roman" w:cs="Times New Roman"/>
          <w:sz w:val="24"/>
          <w:szCs w:val="24"/>
        </w:rPr>
        <w:t>Name of Student</w:t>
      </w:r>
    </w:p>
    <w:p w:rsidR="005229F4" w:rsidRPr="005229F4" w:rsidRDefault="005229F4" w:rsidP="005229F4">
      <w:pPr>
        <w:spacing w:line="480" w:lineRule="auto"/>
        <w:jc w:val="center"/>
        <w:rPr>
          <w:rFonts w:ascii="Times New Roman" w:hAnsi="Times New Roman" w:cs="Times New Roman"/>
          <w:sz w:val="24"/>
          <w:szCs w:val="24"/>
        </w:rPr>
      </w:pPr>
      <w:r w:rsidRPr="005229F4">
        <w:rPr>
          <w:rFonts w:ascii="Times New Roman" w:hAnsi="Times New Roman" w:cs="Times New Roman"/>
          <w:sz w:val="24"/>
          <w:szCs w:val="24"/>
        </w:rPr>
        <w:t>Name of Institution</w:t>
      </w:r>
    </w:p>
    <w:p w:rsidR="005229F4" w:rsidRPr="005229F4" w:rsidRDefault="005229F4" w:rsidP="005229F4">
      <w:pPr>
        <w:spacing w:line="480" w:lineRule="auto"/>
        <w:jc w:val="center"/>
        <w:rPr>
          <w:rFonts w:ascii="Times New Roman" w:hAnsi="Times New Roman" w:cs="Times New Roman"/>
          <w:sz w:val="24"/>
          <w:szCs w:val="24"/>
        </w:rPr>
      </w:pPr>
      <w:r w:rsidRPr="005229F4">
        <w:rPr>
          <w:rFonts w:ascii="Times New Roman" w:hAnsi="Times New Roman" w:cs="Times New Roman"/>
          <w:sz w:val="24"/>
          <w:szCs w:val="24"/>
        </w:rPr>
        <w:t xml:space="preserve">Date </w:t>
      </w:r>
      <w:r w:rsidRPr="005229F4">
        <w:rPr>
          <w:rFonts w:ascii="Times New Roman" w:hAnsi="Times New Roman" w:cs="Times New Roman"/>
          <w:sz w:val="24"/>
          <w:szCs w:val="24"/>
        </w:rPr>
        <w:br w:type="page"/>
      </w:r>
    </w:p>
    <w:p w:rsidR="00000000" w:rsidRPr="005229F4" w:rsidRDefault="00B84821" w:rsidP="005229F4">
      <w:pPr>
        <w:spacing w:line="480" w:lineRule="auto"/>
        <w:ind w:firstLine="720"/>
        <w:rPr>
          <w:rFonts w:ascii="Times New Roman" w:hAnsi="Times New Roman" w:cs="Times New Roman"/>
          <w:sz w:val="24"/>
          <w:szCs w:val="24"/>
        </w:rPr>
      </w:pPr>
      <w:r w:rsidRPr="005229F4">
        <w:rPr>
          <w:rFonts w:ascii="Times New Roman" w:hAnsi="Times New Roman" w:cs="Times New Roman"/>
          <w:sz w:val="24"/>
          <w:szCs w:val="24"/>
        </w:rPr>
        <w:lastRenderedPageBreak/>
        <w:t xml:space="preserve">Fire and safety educational programs are beneficial in ensuring the high levels of behavior, motivation and public awareness for the community when addressing fires and resultant injuries. </w:t>
      </w:r>
      <w:r w:rsidR="00BC62A8" w:rsidRPr="005229F4">
        <w:rPr>
          <w:rFonts w:ascii="Times New Roman" w:hAnsi="Times New Roman" w:cs="Times New Roman"/>
          <w:sz w:val="24"/>
          <w:szCs w:val="24"/>
        </w:rPr>
        <w:t>General fire safety in buildings provides guidelines for acceptable levels of fire safety and minimal risks through heat and smoke. The guidelines are designed with the objective of reducing, within acceptable limits, the potential for death or injury to t</w:t>
      </w:r>
      <w:r w:rsidR="00AB0933" w:rsidRPr="005229F4">
        <w:rPr>
          <w:rFonts w:ascii="Times New Roman" w:hAnsi="Times New Roman" w:cs="Times New Roman"/>
          <w:sz w:val="24"/>
          <w:szCs w:val="24"/>
        </w:rPr>
        <w:t>h</w:t>
      </w:r>
      <w:r w:rsidR="00BC62A8" w:rsidRPr="005229F4">
        <w:rPr>
          <w:rFonts w:ascii="Times New Roman" w:hAnsi="Times New Roman" w:cs="Times New Roman"/>
          <w:sz w:val="24"/>
          <w:szCs w:val="24"/>
        </w:rPr>
        <w:t xml:space="preserve">e occupants of a building and other who may become involved. The guidelines speculate the actions of a person termed as reasonable in the assessment of a </w:t>
      </w:r>
      <w:r w:rsidR="00AB0933" w:rsidRPr="005229F4">
        <w:rPr>
          <w:rFonts w:ascii="Times New Roman" w:hAnsi="Times New Roman" w:cs="Times New Roman"/>
          <w:sz w:val="24"/>
          <w:szCs w:val="24"/>
        </w:rPr>
        <w:t>fire hazard, and also implementation and maintenance of measures that minimize the potential risk to life or property. The design of the structure should incorporate a means of escape in the event of a fire</w:t>
      </w:r>
      <w:r w:rsidR="00C62890" w:rsidRPr="005229F4">
        <w:rPr>
          <w:rFonts w:ascii="Times New Roman" w:hAnsi="Times New Roman" w:cs="Times New Roman"/>
          <w:sz w:val="24"/>
          <w:szCs w:val="24"/>
        </w:rPr>
        <w:t>, and a safe meeting point away from the danger</w:t>
      </w:r>
      <w:r w:rsidR="00AB0933" w:rsidRPr="005229F4">
        <w:rPr>
          <w:rFonts w:ascii="Times New Roman" w:hAnsi="Times New Roman" w:cs="Times New Roman"/>
          <w:sz w:val="24"/>
          <w:szCs w:val="24"/>
        </w:rPr>
        <w:t xml:space="preserve">. Temporary or permanent warning systems should be put in place to alert people within the building. Each building requires accessible fire points which are equipped with fire fighting techniques and manuals, appropriate for each potential fire. </w:t>
      </w:r>
    </w:p>
    <w:p w:rsidR="00C03A87" w:rsidRPr="005229F4" w:rsidRDefault="009F2478" w:rsidP="005229F4">
      <w:pPr>
        <w:spacing w:line="480" w:lineRule="auto"/>
        <w:ind w:firstLine="720"/>
        <w:rPr>
          <w:rFonts w:ascii="Times New Roman" w:hAnsi="Times New Roman" w:cs="Times New Roman"/>
          <w:b/>
          <w:sz w:val="24"/>
          <w:szCs w:val="24"/>
          <w:shd w:val="clear" w:color="auto" w:fill="FFFFFF"/>
        </w:rPr>
      </w:pPr>
      <w:r w:rsidRPr="005229F4">
        <w:rPr>
          <w:rFonts w:ascii="Times New Roman" w:hAnsi="Times New Roman" w:cs="Times New Roman"/>
          <w:sz w:val="24"/>
          <w:szCs w:val="24"/>
        </w:rPr>
        <w:t xml:space="preserve">The most significant aspect of the fire and life safety program is the message of prevention </w:t>
      </w:r>
      <w:r w:rsidR="00804699" w:rsidRPr="005229F4">
        <w:rPr>
          <w:rFonts w:ascii="Times New Roman" w:hAnsi="Times New Roman" w:cs="Times New Roman"/>
          <w:sz w:val="24"/>
          <w:szCs w:val="24"/>
        </w:rPr>
        <w:t>which serves both short term and long term purposes. The students in the program will learn how to be more adept and keen to preventative measures. An intricate improvement of the program is the elimination or reduction of panic in the event of a fire, which significantly reduces the level of risk</w:t>
      </w:r>
      <w:r w:rsidR="005229F4" w:rsidRPr="005229F4">
        <w:rPr>
          <w:rFonts w:ascii="Times New Roman" w:hAnsi="Times New Roman" w:cs="Times New Roman"/>
          <w:sz w:val="24"/>
          <w:szCs w:val="24"/>
        </w:rPr>
        <w:t xml:space="preserve"> </w:t>
      </w:r>
      <w:sdt>
        <w:sdtPr>
          <w:rPr>
            <w:rFonts w:ascii="Times New Roman" w:hAnsi="Times New Roman" w:cs="Times New Roman"/>
            <w:sz w:val="24"/>
            <w:szCs w:val="24"/>
          </w:rPr>
          <w:id w:val="1276986860"/>
          <w:citation/>
        </w:sdtPr>
        <w:sdtContent>
          <w:r w:rsidR="005229F4" w:rsidRPr="005229F4">
            <w:rPr>
              <w:rFonts w:ascii="Times New Roman" w:hAnsi="Times New Roman" w:cs="Times New Roman"/>
              <w:sz w:val="24"/>
              <w:szCs w:val="24"/>
            </w:rPr>
            <w:fldChar w:fldCharType="begin"/>
          </w:r>
          <w:r w:rsidR="005229F4" w:rsidRPr="005229F4">
            <w:rPr>
              <w:rFonts w:ascii="Times New Roman" w:hAnsi="Times New Roman" w:cs="Times New Roman"/>
              <w:sz w:val="24"/>
              <w:szCs w:val="24"/>
            </w:rPr>
            <w:instrText xml:space="preserve"> CITATION Kla15 \l 1033 </w:instrText>
          </w:r>
          <w:r w:rsidR="005229F4" w:rsidRPr="005229F4">
            <w:rPr>
              <w:rFonts w:ascii="Times New Roman" w:hAnsi="Times New Roman" w:cs="Times New Roman"/>
              <w:sz w:val="24"/>
              <w:szCs w:val="24"/>
            </w:rPr>
            <w:fldChar w:fldCharType="separate"/>
          </w:r>
          <w:r w:rsidR="005229F4" w:rsidRPr="005229F4">
            <w:rPr>
              <w:rFonts w:ascii="Times New Roman" w:hAnsi="Times New Roman" w:cs="Times New Roman"/>
              <w:noProof/>
              <w:sz w:val="24"/>
              <w:szCs w:val="24"/>
            </w:rPr>
            <w:t>(Klas, Vlahos, McCully, Piche, &amp; Wang, 2015)</w:t>
          </w:r>
          <w:r w:rsidR="005229F4" w:rsidRPr="005229F4">
            <w:rPr>
              <w:rFonts w:ascii="Times New Roman" w:hAnsi="Times New Roman" w:cs="Times New Roman"/>
              <w:sz w:val="24"/>
              <w:szCs w:val="24"/>
            </w:rPr>
            <w:fldChar w:fldCharType="end"/>
          </w:r>
        </w:sdtContent>
      </w:sdt>
      <w:r w:rsidR="00804699" w:rsidRPr="005229F4">
        <w:rPr>
          <w:rFonts w:ascii="Times New Roman" w:hAnsi="Times New Roman" w:cs="Times New Roman"/>
          <w:sz w:val="24"/>
          <w:szCs w:val="24"/>
        </w:rPr>
        <w:t xml:space="preserve">. Fire and life safety programs also create a set standard for construction with regards to safety. Over the long haul, the program inculcates a second nature for the students and community for preventative measures. Second nature also proves vital in evaluation and self-assessment of potential hazards and provides acceptable fire fighting actions and techniques, and also first aid and other life saving activities. </w:t>
      </w:r>
    </w:p>
    <w:p w:rsidR="00C03A87" w:rsidRPr="005229F4" w:rsidRDefault="004B525A" w:rsidP="005229F4">
      <w:pPr>
        <w:spacing w:line="480" w:lineRule="auto"/>
        <w:ind w:firstLine="720"/>
        <w:rPr>
          <w:rFonts w:ascii="Times New Roman" w:hAnsi="Times New Roman" w:cs="Times New Roman"/>
          <w:sz w:val="24"/>
          <w:szCs w:val="24"/>
          <w:shd w:val="clear" w:color="auto" w:fill="FFFFFF"/>
        </w:rPr>
      </w:pPr>
      <w:r w:rsidRPr="005229F4">
        <w:rPr>
          <w:rFonts w:ascii="Times New Roman" w:hAnsi="Times New Roman" w:cs="Times New Roman"/>
          <w:sz w:val="24"/>
          <w:szCs w:val="24"/>
          <w:shd w:val="clear" w:color="auto" w:fill="FFFFFF"/>
        </w:rPr>
        <w:lastRenderedPageBreak/>
        <w:t xml:space="preserve">The success of the program, it is necessary t combine efforts from the local jurisdiction, educational board and the fire department involving elements of funding, administrative support, evaluation of program effectiveness, development of sound educational principles, and risk analysis. </w:t>
      </w:r>
      <w:r w:rsidR="00804699" w:rsidRPr="005229F4">
        <w:rPr>
          <w:rFonts w:ascii="Times New Roman" w:hAnsi="Times New Roman" w:cs="Times New Roman"/>
          <w:sz w:val="24"/>
          <w:szCs w:val="24"/>
          <w:shd w:val="clear" w:color="auto" w:fill="FFFFFF"/>
        </w:rPr>
        <w:t xml:space="preserve">The fire and life safety program will aid the students in the identification of relevant data that can be analyzed, development of community and school risk profiles, and identification of probable target locations </w:t>
      </w:r>
      <w:r w:rsidRPr="005229F4">
        <w:rPr>
          <w:rFonts w:ascii="Times New Roman" w:hAnsi="Times New Roman" w:cs="Times New Roman"/>
          <w:sz w:val="24"/>
          <w:szCs w:val="24"/>
          <w:shd w:val="clear" w:color="auto" w:fill="FFFFFF"/>
        </w:rPr>
        <w:t>in line with fire hazards</w:t>
      </w:r>
      <w:r w:rsidR="005229F4" w:rsidRPr="005229F4">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276986864"/>
          <w:citation/>
        </w:sdtPr>
        <w:sdtContent>
          <w:r w:rsidR="005229F4" w:rsidRPr="005229F4">
            <w:rPr>
              <w:rFonts w:ascii="Times New Roman" w:hAnsi="Times New Roman" w:cs="Times New Roman"/>
              <w:sz w:val="24"/>
              <w:szCs w:val="24"/>
              <w:shd w:val="clear" w:color="auto" w:fill="FFFFFF"/>
            </w:rPr>
            <w:fldChar w:fldCharType="begin"/>
          </w:r>
          <w:r w:rsidR="005229F4" w:rsidRPr="005229F4">
            <w:rPr>
              <w:rFonts w:ascii="Times New Roman" w:hAnsi="Times New Roman" w:cs="Times New Roman"/>
              <w:sz w:val="24"/>
              <w:szCs w:val="24"/>
              <w:shd w:val="clear" w:color="auto" w:fill="FFFFFF"/>
            </w:rPr>
            <w:instrText xml:space="preserve"> CITATION ICM12 \l 1033 </w:instrText>
          </w:r>
          <w:r w:rsidR="005229F4" w:rsidRPr="005229F4">
            <w:rPr>
              <w:rFonts w:ascii="Times New Roman" w:hAnsi="Times New Roman" w:cs="Times New Roman"/>
              <w:sz w:val="24"/>
              <w:szCs w:val="24"/>
              <w:shd w:val="clear" w:color="auto" w:fill="FFFFFF"/>
            </w:rPr>
            <w:fldChar w:fldCharType="separate"/>
          </w:r>
          <w:r w:rsidR="005229F4" w:rsidRPr="005229F4">
            <w:rPr>
              <w:rFonts w:ascii="Times New Roman" w:hAnsi="Times New Roman" w:cs="Times New Roman"/>
              <w:noProof/>
              <w:sz w:val="24"/>
              <w:szCs w:val="24"/>
              <w:shd w:val="clear" w:color="auto" w:fill="FFFFFF"/>
            </w:rPr>
            <w:t>(ICMA, 2012)</w:t>
          </w:r>
          <w:r w:rsidR="005229F4" w:rsidRPr="005229F4">
            <w:rPr>
              <w:rFonts w:ascii="Times New Roman" w:hAnsi="Times New Roman" w:cs="Times New Roman"/>
              <w:sz w:val="24"/>
              <w:szCs w:val="24"/>
              <w:shd w:val="clear" w:color="auto" w:fill="FFFFFF"/>
            </w:rPr>
            <w:fldChar w:fldCharType="end"/>
          </w:r>
        </w:sdtContent>
      </w:sdt>
      <w:r w:rsidRPr="005229F4">
        <w:rPr>
          <w:rFonts w:ascii="Times New Roman" w:hAnsi="Times New Roman" w:cs="Times New Roman"/>
          <w:sz w:val="24"/>
          <w:szCs w:val="24"/>
          <w:shd w:val="clear" w:color="auto" w:fill="FFFFFF"/>
        </w:rPr>
        <w:t xml:space="preserve">. The educational program will thus appeal to all types of learning and address six domains of comprehension, recall, analysis, application, evaluation and synthesis. The primary objective of the program is to instill </w:t>
      </w:r>
      <w:r w:rsidR="00711153" w:rsidRPr="005229F4">
        <w:rPr>
          <w:rFonts w:ascii="Times New Roman" w:hAnsi="Times New Roman" w:cs="Times New Roman"/>
          <w:sz w:val="24"/>
          <w:szCs w:val="24"/>
          <w:shd w:val="clear" w:color="auto" w:fill="FFFFFF"/>
        </w:rPr>
        <w:t xml:space="preserve">fire prevention and safety </w:t>
      </w:r>
      <w:r w:rsidRPr="005229F4">
        <w:rPr>
          <w:rFonts w:ascii="Times New Roman" w:hAnsi="Times New Roman" w:cs="Times New Roman"/>
          <w:sz w:val="24"/>
          <w:szCs w:val="24"/>
          <w:shd w:val="clear" w:color="auto" w:fill="FFFFFF"/>
        </w:rPr>
        <w:t>skills and techniques to the student so that they will be able to address three critical elements</w:t>
      </w:r>
      <w:r w:rsidR="005229F4" w:rsidRPr="005229F4">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276986861"/>
          <w:citation/>
        </w:sdtPr>
        <w:sdtContent>
          <w:r w:rsidR="005229F4" w:rsidRPr="005229F4">
            <w:rPr>
              <w:rFonts w:ascii="Times New Roman" w:hAnsi="Times New Roman" w:cs="Times New Roman"/>
              <w:sz w:val="24"/>
              <w:szCs w:val="24"/>
              <w:shd w:val="clear" w:color="auto" w:fill="FFFFFF"/>
            </w:rPr>
            <w:fldChar w:fldCharType="begin"/>
          </w:r>
          <w:r w:rsidR="005229F4" w:rsidRPr="005229F4">
            <w:rPr>
              <w:rFonts w:ascii="Times New Roman" w:hAnsi="Times New Roman" w:cs="Times New Roman"/>
              <w:sz w:val="24"/>
              <w:szCs w:val="24"/>
              <w:shd w:val="clear" w:color="auto" w:fill="FFFFFF"/>
            </w:rPr>
            <w:instrText xml:space="preserve"> CITATION Del14 \l 1033 </w:instrText>
          </w:r>
          <w:r w:rsidR="005229F4" w:rsidRPr="005229F4">
            <w:rPr>
              <w:rFonts w:ascii="Times New Roman" w:hAnsi="Times New Roman" w:cs="Times New Roman"/>
              <w:sz w:val="24"/>
              <w:szCs w:val="24"/>
              <w:shd w:val="clear" w:color="auto" w:fill="FFFFFF"/>
            </w:rPr>
            <w:fldChar w:fldCharType="separate"/>
          </w:r>
          <w:r w:rsidR="005229F4" w:rsidRPr="005229F4">
            <w:rPr>
              <w:rFonts w:ascii="Times New Roman" w:hAnsi="Times New Roman" w:cs="Times New Roman"/>
              <w:noProof/>
              <w:sz w:val="24"/>
              <w:szCs w:val="24"/>
              <w:shd w:val="clear" w:color="auto" w:fill="FFFFFF"/>
            </w:rPr>
            <w:t>(Della-Giustina, 2014)</w:t>
          </w:r>
          <w:r w:rsidR="005229F4" w:rsidRPr="005229F4">
            <w:rPr>
              <w:rFonts w:ascii="Times New Roman" w:hAnsi="Times New Roman" w:cs="Times New Roman"/>
              <w:sz w:val="24"/>
              <w:szCs w:val="24"/>
              <w:shd w:val="clear" w:color="auto" w:fill="FFFFFF"/>
            </w:rPr>
            <w:fldChar w:fldCharType="end"/>
          </w:r>
        </w:sdtContent>
      </w:sdt>
      <w:r w:rsidRPr="005229F4">
        <w:rPr>
          <w:rFonts w:ascii="Times New Roman" w:hAnsi="Times New Roman" w:cs="Times New Roman"/>
          <w:sz w:val="24"/>
          <w:szCs w:val="24"/>
          <w:shd w:val="clear" w:color="auto" w:fill="FFFFFF"/>
        </w:rPr>
        <w:t xml:space="preserve">. The first element is the prevention of loss of life or occurrence of any injury, most applicable in an emergency. The second element is consideration for the safety of property against damage. The final element </w:t>
      </w:r>
      <w:r w:rsidR="00711153" w:rsidRPr="005229F4">
        <w:rPr>
          <w:rFonts w:ascii="Times New Roman" w:hAnsi="Times New Roman" w:cs="Times New Roman"/>
          <w:sz w:val="24"/>
          <w:szCs w:val="24"/>
          <w:shd w:val="clear" w:color="auto" w:fill="FFFFFF"/>
        </w:rPr>
        <w:t xml:space="preserve">is the protection of operations. </w:t>
      </w:r>
    </w:p>
    <w:p w:rsidR="00C03A87" w:rsidRPr="005229F4" w:rsidRDefault="00C62890" w:rsidP="005229F4">
      <w:pPr>
        <w:spacing w:line="480" w:lineRule="auto"/>
        <w:ind w:firstLine="720"/>
        <w:rPr>
          <w:rFonts w:ascii="Times New Roman" w:hAnsi="Times New Roman" w:cs="Times New Roman"/>
          <w:sz w:val="24"/>
          <w:szCs w:val="24"/>
          <w:shd w:val="clear" w:color="auto" w:fill="FFFFFF"/>
        </w:rPr>
      </w:pPr>
      <w:r w:rsidRPr="005229F4">
        <w:rPr>
          <w:rFonts w:ascii="Times New Roman" w:hAnsi="Times New Roman" w:cs="Times New Roman"/>
          <w:sz w:val="24"/>
          <w:szCs w:val="24"/>
          <w:shd w:val="clear" w:color="auto" w:fill="FFFFFF"/>
        </w:rPr>
        <w:t xml:space="preserve">The most integral topic to cover in the program is to promote understanding the danger posed by fire. </w:t>
      </w:r>
      <w:r w:rsidR="00501E19" w:rsidRPr="005229F4">
        <w:rPr>
          <w:rFonts w:ascii="Times New Roman" w:hAnsi="Times New Roman" w:cs="Times New Roman"/>
          <w:sz w:val="24"/>
          <w:szCs w:val="24"/>
          <w:shd w:val="clear" w:color="auto" w:fill="FFFFFF"/>
        </w:rPr>
        <w:t>Another topic is the fire escape plan. This topic will entail possible exits out of the building. The alarm systems and other integral features will be addressed in the safety tips and drills</w:t>
      </w:r>
      <w:r w:rsidR="005229F4" w:rsidRPr="005229F4">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276986863"/>
          <w:citation/>
        </w:sdtPr>
        <w:sdtContent>
          <w:r w:rsidR="005229F4" w:rsidRPr="005229F4">
            <w:rPr>
              <w:rFonts w:ascii="Times New Roman" w:hAnsi="Times New Roman" w:cs="Times New Roman"/>
              <w:sz w:val="24"/>
              <w:szCs w:val="24"/>
              <w:shd w:val="clear" w:color="auto" w:fill="FFFFFF"/>
            </w:rPr>
            <w:fldChar w:fldCharType="begin"/>
          </w:r>
          <w:r w:rsidR="005229F4" w:rsidRPr="005229F4">
            <w:rPr>
              <w:rFonts w:ascii="Times New Roman" w:hAnsi="Times New Roman" w:cs="Times New Roman"/>
              <w:sz w:val="24"/>
              <w:szCs w:val="24"/>
              <w:shd w:val="clear" w:color="auto" w:fill="FFFFFF"/>
            </w:rPr>
            <w:instrText xml:space="preserve"> CITATION Qui16 \l 1033 </w:instrText>
          </w:r>
          <w:r w:rsidR="005229F4" w:rsidRPr="005229F4">
            <w:rPr>
              <w:rFonts w:ascii="Times New Roman" w:hAnsi="Times New Roman" w:cs="Times New Roman"/>
              <w:sz w:val="24"/>
              <w:szCs w:val="24"/>
              <w:shd w:val="clear" w:color="auto" w:fill="FFFFFF"/>
            </w:rPr>
            <w:fldChar w:fldCharType="separate"/>
          </w:r>
          <w:r w:rsidR="005229F4" w:rsidRPr="005229F4">
            <w:rPr>
              <w:rFonts w:ascii="Times New Roman" w:hAnsi="Times New Roman" w:cs="Times New Roman"/>
              <w:noProof/>
              <w:sz w:val="24"/>
              <w:szCs w:val="24"/>
              <w:shd w:val="clear" w:color="auto" w:fill="FFFFFF"/>
            </w:rPr>
            <w:t>(Quintiere, 2016)</w:t>
          </w:r>
          <w:r w:rsidR="005229F4" w:rsidRPr="005229F4">
            <w:rPr>
              <w:rFonts w:ascii="Times New Roman" w:hAnsi="Times New Roman" w:cs="Times New Roman"/>
              <w:sz w:val="24"/>
              <w:szCs w:val="24"/>
              <w:shd w:val="clear" w:color="auto" w:fill="FFFFFF"/>
            </w:rPr>
            <w:fldChar w:fldCharType="end"/>
          </w:r>
        </w:sdtContent>
      </w:sdt>
      <w:r w:rsidR="00501E19" w:rsidRPr="005229F4">
        <w:rPr>
          <w:rFonts w:ascii="Times New Roman" w:hAnsi="Times New Roman" w:cs="Times New Roman"/>
          <w:sz w:val="24"/>
          <w:szCs w:val="24"/>
          <w:shd w:val="clear" w:color="auto" w:fill="FFFFFF"/>
        </w:rPr>
        <w:t>. The safety guide will also involve means of reporting and getting in touch to authority, and how to describe the incident.</w:t>
      </w:r>
      <w:r w:rsidR="006F6954" w:rsidRPr="005229F4">
        <w:rPr>
          <w:rFonts w:ascii="Times New Roman" w:hAnsi="Times New Roman" w:cs="Times New Roman"/>
          <w:sz w:val="24"/>
          <w:szCs w:val="24"/>
          <w:shd w:val="clear" w:color="auto" w:fill="FFFFFF"/>
        </w:rPr>
        <w:t xml:space="preserve"> </w:t>
      </w:r>
      <w:r w:rsidR="00501E19" w:rsidRPr="005229F4">
        <w:rPr>
          <w:rFonts w:ascii="Times New Roman" w:hAnsi="Times New Roman" w:cs="Times New Roman"/>
          <w:sz w:val="24"/>
          <w:szCs w:val="24"/>
          <w:shd w:val="clear" w:color="auto" w:fill="FFFFFF"/>
        </w:rPr>
        <w:t>The fire fighting mechanism will form a separate topic, with detailed information about types of extinguishers and how they are applicable. The lesson plans will also address fire fighters, their gear, and amenities they use in their jobs. Another intricate detail in the lesson plans is first aid</w:t>
      </w:r>
      <w:r w:rsidR="005229F4" w:rsidRPr="005229F4">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276986865"/>
          <w:citation/>
        </w:sdtPr>
        <w:sdtContent>
          <w:r w:rsidR="005229F4" w:rsidRPr="005229F4">
            <w:rPr>
              <w:rFonts w:ascii="Times New Roman" w:hAnsi="Times New Roman" w:cs="Times New Roman"/>
              <w:sz w:val="24"/>
              <w:szCs w:val="24"/>
              <w:shd w:val="clear" w:color="auto" w:fill="FFFFFF"/>
            </w:rPr>
            <w:fldChar w:fldCharType="begin"/>
          </w:r>
          <w:r w:rsidR="005229F4" w:rsidRPr="005229F4">
            <w:rPr>
              <w:rFonts w:ascii="Times New Roman" w:hAnsi="Times New Roman" w:cs="Times New Roman"/>
              <w:sz w:val="24"/>
              <w:szCs w:val="24"/>
              <w:shd w:val="clear" w:color="auto" w:fill="FFFFFF"/>
            </w:rPr>
            <w:instrText xml:space="preserve"> CITATION Dav17 \l 1033 </w:instrText>
          </w:r>
          <w:r w:rsidR="005229F4" w:rsidRPr="005229F4">
            <w:rPr>
              <w:rFonts w:ascii="Times New Roman" w:hAnsi="Times New Roman" w:cs="Times New Roman"/>
              <w:sz w:val="24"/>
              <w:szCs w:val="24"/>
              <w:shd w:val="clear" w:color="auto" w:fill="FFFFFF"/>
            </w:rPr>
            <w:fldChar w:fldCharType="separate"/>
          </w:r>
          <w:r w:rsidR="005229F4" w:rsidRPr="005229F4">
            <w:rPr>
              <w:rFonts w:ascii="Times New Roman" w:hAnsi="Times New Roman" w:cs="Times New Roman"/>
              <w:noProof/>
              <w:sz w:val="24"/>
              <w:szCs w:val="24"/>
              <w:shd w:val="clear" w:color="auto" w:fill="FFFFFF"/>
            </w:rPr>
            <w:t>(Davis, 2017)</w:t>
          </w:r>
          <w:r w:rsidR="005229F4" w:rsidRPr="005229F4">
            <w:rPr>
              <w:rFonts w:ascii="Times New Roman" w:hAnsi="Times New Roman" w:cs="Times New Roman"/>
              <w:sz w:val="24"/>
              <w:szCs w:val="24"/>
              <w:shd w:val="clear" w:color="auto" w:fill="FFFFFF"/>
            </w:rPr>
            <w:fldChar w:fldCharType="end"/>
          </w:r>
        </w:sdtContent>
      </w:sdt>
      <w:r w:rsidR="00501E19" w:rsidRPr="005229F4">
        <w:rPr>
          <w:rFonts w:ascii="Times New Roman" w:hAnsi="Times New Roman" w:cs="Times New Roman"/>
          <w:sz w:val="24"/>
          <w:szCs w:val="24"/>
          <w:shd w:val="clear" w:color="auto" w:fill="FFFFFF"/>
        </w:rPr>
        <w:t xml:space="preserve">. The drills will be taught in line with fire prevention and life safety. Fire </w:t>
      </w:r>
      <w:r w:rsidR="00F43509" w:rsidRPr="005229F4">
        <w:rPr>
          <w:rFonts w:ascii="Times New Roman" w:hAnsi="Times New Roman" w:cs="Times New Roman"/>
          <w:sz w:val="24"/>
          <w:szCs w:val="24"/>
          <w:shd w:val="clear" w:color="auto" w:fill="FFFFFF"/>
        </w:rPr>
        <w:t>prevention drills involve stop, drop, and roll, burn safety, crawl low, smoke alarms, match safety, exit drills, and building safety</w:t>
      </w:r>
      <w:r w:rsidR="005229F4" w:rsidRPr="005229F4">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276986862"/>
          <w:citation/>
        </w:sdtPr>
        <w:sdtContent>
          <w:r w:rsidR="005229F4" w:rsidRPr="005229F4">
            <w:rPr>
              <w:rFonts w:ascii="Times New Roman" w:hAnsi="Times New Roman" w:cs="Times New Roman"/>
              <w:sz w:val="24"/>
              <w:szCs w:val="24"/>
              <w:shd w:val="clear" w:color="auto" w:fill="FFFFFF"/>
            </w:rPr>
            <w:fldChar w:fldCharType="begin"/>
          </w:r>
          <w:r w:rsidR="005229F4" w:rsidRPr="005229F4">
            <w:rPr>
              <w:rFonts w:ascii="Times New Roman" w:hAnsi="Times New Roman" w:cs="Times New Roman"/>
              <w:sz w:val="24"/>
              <w:szCs w:val="24"/>
              <w:shd w:val="clear" w:color="auto" w:fill="FFFFFF"/>
            </w:rPr>
            <w:instrText xml:space="preserve"> CITATION Oma17 \l 1033 </w:instrText>
          </w:r>
          <w:r w:rsidR="005229F4" w:rsidRPr="005229F4">
            <w:rPr>
              <w:rFonts w:ascii="Times New Roman" w:hAnsi="Times New Roman" w:cs="Times New Roman"/>
              <w:sz w:val="24"/>
              <w:szCs w:val="24"/>
              <w:shd w:val="clear" w:color="auto" w:fill="FFFFFF"/>
            </w:rPr>
            <w:fldChar w:fldCharType="separate"/>
          </w:r>
          <w:r w:rsidR="005229F4" w:rsidRPr="005229F4">
            <w:rPr>
              <w:rFonts w:ascii="Times New Roman" w:hAnsi="Times New Roman" w:cs="Times New Roman"/>
              <w:noProof/>
              <w:sz w:val="24"/>
              <w:szCs w:val="24"/>
              <w:shd w:val="clear" w:color="auto" w:fill="FFFFFF"/>
            </w:rPr>
            <w:t xml:space="preserve">(Omaki, </w:t>
          </w:r>
          <w:r w:rsidR="005229F4" w:rsidRPr="005229F4">
            <w:rPr>
              <w:rFonts w:ascii="Times New Roman" w:hAnsi="Times New Roman" w:cs="Times New Roman"/>
              <w:noProof/>
              <w:sz w:val="24"/>
              <w:szCs w:val="24"/>
              <w:shd w:val="clear" w:color="auto" w:fill="FFFFFF"/>
            </w:rPr>
            <w:lastRenderedPageBreak/>
            <w:t>et al., 2017)</w:t>
          </w:r>
          <w:r w:rsidR="005229F4" w:rsidRPr="005229F4">
            <w:rPr>
              <w:rFonts w:ascii="Times New Roman" w:hAnsi="Times New Roman" w:cs="Times New Roman"/>
              <w:sz w:val="24"/>
              <w:szCs w:val="24"/>
              <w:shd w:val="clear" w:color="auto" w:fill="FFFFFF"/>
            </w:rPr>
            <w:fldChar w:fldCharType="end"/>
          </w:r>
        </w:sdtContent>
      </w:sdt>
      <w:r w:rsidR="00F43509" w:rsidRPr="005229F4">
        <w:rPr>
          <w:rFonts w:ascii="Times New Roman" w:hAnsi="Times New Roman" w:cs="Times New Roman"/>
          <w:sz w:val="24"/>
          <w:szCs w:val="24"/>
          <w:shd w:val="clear" w:color="auto" w:fill="FFFFFF"/>
        </w:rPr>
        <w:t xml:space="preserve">. The first aid topics will address what to do in the case of choking, burns or scalds, transportation safety, </w:t>
      </w:r>
      <w:r w:rsidR="006F6954" w:rsidRPr="005229F4">
        <w:rPr>
          <w:rFonts w:ascii="Times New Roman" w:hAnsi="Times New Roman" w:cs="Times New Roman"/>
          <w:sz w:val="24"/>
          <w:szCs w:val="24"/>
          <w:shd w:val="clear" w:color="auto" w:fill="FFFFFF"/>
        </w:rPr>
        <w:t xml:space="preserve">fall and poisoning prevention, </w:t>
      </w:r>
      <w:r w:rsidR="00F43509" w:rsidRPr="005229F4">
        <w:rPr>
          <w:rFonts w:ascii="Times New Roman" w:hAnsi="Times New Roman" w:cs="Times New Roman"/>
          <w:sz w:val="24"/>
          <w:szCs w:val="24"/>
          <w:shd w:val="clear" w:color="auto" w:fill="FFFFFF"/>
        </w:rPr>
        <w:t xml:space="preserve">pedestrian safety, and under water safety measures. </w:t>
      </w:r>
      <w:r w:rsidRPr="005229F4">
        <w:rPr>
          <w:rFonts w:ascii="Times New Roman" w:hAnsi="Times New Roman" w:cs="Times New Roman"/>
          <w:sz w:val="24"/>
          <w:szCs w:val="24"/>
          <w:shd w:val="clear" w:color="auto" w:fill="FFFFFF"/>
        </w:rPr>
        <w:t xml:space="preserve">It is essential to be serious </w:t>
      </w:r>
      <w:r w:rsidR="00CA7FFD" w:rsidRPr="005229F4">
        <w:rPr>
          <w:rFonts w:ascii="Times New Roman" w:hAnsi="Times New Roman" w:cs="Times New Roman"/>
          <w:sz w:val="24"/>
          <w:szCs w:val="24"/>
          <w:shd w:val="clear" w:color="auto" w:fill="FFFFFF"/>
        </w:rPr>
        <w:t xml:space="preserve">in the lessons and plans </w:t>
      </w:r>
      <w:r w:rsidRPr="005229F4">
        <w:rPr>
          <w:rFonts w:ascii="Times New Roman" w:hAnsi="Times New Roman" w:cs="Times New Roman"/>
          <w:sz w:val="24"/>
          <w:szCs w:val="24"/>
          <w:shd w:val="clear" w:color="auto" w:fill="FFFFFF"/>
        </w:rPr>
        <w:t xml:space="preserve">so that the students understand what is in the lesson plans, but not too much that they are frightened. </w:t>
      </w:r>
    </w:p>
    <w:p w:rsidR="00C03A87" w:rsidRPr="005229F4" w:rsidRDefault="00F43509" w:rsidP="005229F4">
      <w:pPr>
        <w:spacing w:line="480" w:lineRule="auto"/>
        <w:ind w:firstLine="720"/>
        <w:rPr>
          <w:rFonts w:ascii="Times New Roman" w:hAnsi="Times New Roman" w:cs="Times New Roman"/>
          <w:sz w:val="24"/>
          <w:szCs w:val="24"/>
          <w:shd w:val="clear" w:color="auto" w:fill="FFFFFF"/>
        </w:rPr>
      </w:pPr>
      <w:r w:rsidRPr="005229F4">
        <w:rPr>
          <w:rFonts w:ascii="Times New Roman" w:hAnsi="Times New Roman" w:cs="Times New Roman"/>
          <w:sz w:val="24"/>
          <w:szCs w:val="24"/>
          <w:shd w:val="clear" w:color="auto" w:fill="FFFFFF"/>
        </w:rPr>
        <w:t xml:space="preserve">The curriculum will also feature special events. The students will visit the fire department and fire marshals will address the protocols of responding to alerts, what to look out for in assessment of safety hazards, the amenities in the fire fighting truck, proper fire fighting gear, and how to evaluate access roads to identified sites. The fire marshal’s office will also hold in school classes with generally the same lesson plans. The lesson plans will include fire and evacuation drills. </w:t>
      </w:r>
    </w:p>
    <w:p w:rsidR="005229F4" w:rsidRPr="005229F4" w:rsidRDefault="006F6954" w:rsidP="005229F4">
      <w:pPr>
        <w:spacing w:line="480" w:lineRule="auto"/>
        <w:ind w:firstLine="720"/>
        <w:rPr>
          <w:rFonts w:ascii="Times New Roman" w:hAnsi="Times New Roman" w:cs="Times New Roman"/>
          <w:sz w:val="24"/>
          <w:szCs w:val="24"/>
        </w:rPr>
      </w:pPr>
      <w:r w:rsidRPr="005229F4">
        <w:rPr>
          <w:rFonts w:ascii="Times New Roman" w:hAnsi="Times New Roman" w:cs="Times New Roman"/>
          <w:sz w:val="24"/>
          <w:szCs w:val="24"/>
        </w:rPr>
        <w:t xml:space="preserve">For continuation of the program support from both the fire chief and the school system will prove integral. Therefore, a relationship based on trust and reliance is necessary between the two bodies, which will also facilitate funding. Other sources of funds will include federal and state grants which will require specific status of the program to meet the requirements. </w:t>
      </w:r>
      <w:r w:rsidR="00F45EA0" w:rsidRPr="005229F4">
        <w:rPr>
          <w:rFonts w:ascii="Times New Roman" w:hAnsi="Times New Roman" w:cs="Times New Roman"/>
          <w:sz w:val="24"/>
          <w:szCs w:val="24"/>
        </w:rPr>
        <w:t xml:space="preserve">Contact with existing local organization that source funding for such programs is also another source. However, the latter will require the program acquire full support from the school board. The school will also request to be assigned a fire department representative with interest in fire and life safety education. The representative will serve the role of event coordinator and lead the education program. </w:t>
      </w:r>
    </w:p>
    <w:p w:rsidR="005229F4" w:rsidRPr="005229F4" w:rsidRDefault="005229F4" w:rsidP="005229F4">
      <w:pPr>
        <w:spacing w:line="480" w:lineRule="auto"/>
        <w:rPr>
          <w:rFonts w:ascii="Times New Roman" w:hAnsi="Times New Roman" w:cs="Times New Roman"/>
          <w:sz w:val="24"/>
          <w:szCs w:val="24"/>
        </w:rPr>
      </w:pPr>
      <w:r w:rsidRPr="005229F4">
        <w:rPr>
          <w:rFonts w:ascii="Times New Roman" w:hAnsi="Times New Roman" w:cs="Times New Roman"/>
          <w:sz w:val="24"/>
          <w:szCs w:val="24"/>
        </w:rPr>
        <w:br w:type="page"/>
      </w:r>
    </w:p>
    <w:sdt>
      <w:sdtPr>
        <w:rPr>
          <w:rFonts w:ascii="Times New Roman" w:hAnsi="Times New Roman" w:cs="Times New Roman"/>
          <w:color w:val="auto"/>
          <w:sz w:val="24"/>
          <w:szCs w:val="24"/>
        </w:rPr>
        <w:id w:val="1276986866"/>
        <w:docPartObj>
          <w:docPartGallery w:val="Bibliographies"/>
          <w:docPartUnique/>
        </w:docPartObj>
      </w:sdtPr>
      <w:sdtEndPr>
        <w:rPr>
          <w:rFonts w:eastAsiaTheme="minorEastAsia"/>
          <w:b w:val="0"/>
          <w:bCs w:val="0"/>
          <w:lang w:bidi="ar-SA"/>
        </w:rPr>
      </w:sdtEndPr>
      <w:sdtContent>
        <w:p w:rsidR="005229F4" w:rsidRPr="005229F4" w:rsidRDefault="005229F4" w:rsidP="005229F4">
          <w:pPr>
            <w:pStyle w:val="Heading1"/>
            <w:spacing w:line="480" w:lineRule="auto"/>
            <w:jc w:val="center"/>
            <w:rPr>
              <w:rFonts w:ascii="Times New Roman" w:hAnsi="Times New Roman" w:cs="Times New Roman"/>
              <w:color w:val="auto"/>
              <w:sz w:val="24"/>
              <w:szCs w:val="24"/>
            </w:rPr>
          </w:pPr>
          <w:r w:rsidRPr="005229F4">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5229F4" w:rsidRPr="005229F4" w:rsidRDefault="005229F4" w:rsidP="005229F4">
              <w:pPr>
                <w:pStyle w:val="Bibliography"/>
                <w:spacing w:line="480" w:lineRule="auto"/>
                <w:ind w:left="720" w:hanging="720"/>
                <w:rPr>
                  <w:rFonts w:ascii="Times New Roman" w:hAnsi="Times New Roman" w:cs="Times New Roman"/>
                  <w:noProof/>
                  <w:sz w:val="24"/>
                  <w:szCs w:val="24"/>
                </w:rPr>
              </w:pPr>
              <w:r w:rsidRPr="005229F4">
                <w:rPr>
                  <w:rFonts w:ascii="Times New Roman" w:hAnsi="Times New Roman" w:cs="Times New Roman"/>
                  <w:sz w:val="24"/>
                  <w:szCs w:val="24"/>
                </w:rPr>
                <w:fldChar w:fldCharType="begin"/>
              </w:r>
              <w:r w:rsidRPr="005229F4">
                <w:rPr>
                  <w:rFonts w:ascii="Times New Roman" w:hAnsi="Times New Roman" w:cs="Times New Roman"/>
                  <w:sz w:val="24"/>
                  <w:szCs w:val="24"/>
                </w:rPr>
                <w:instrText xml:space="preserve"> BIBLIOGRAPHY </w:instrText>
              </w:r>
              <w:r w:rsidRPr="005229F4">
                <w:rPr>
                  <w:rFonts w:ascii="Times New Roman" w:hAnsi="Times New Roman" w:cs="Times New Roman"/>
                  <w:sz w:val="24"/>
                  <w:szCs w:val="24"/>
                </w:rPr>
                <w:fldChar w:fldCharType="separate"/>
              </w:r>
              <w:r w:rsidRPr="005229F4">
                <w:rPr>
                  <w:rFonts w:ascii="Times New Roman" w:hAnsi="Times New Roman" w:cs="Times New Roman"/>
                  <w:noProof/>
                  <w:sz w:val="24"/>
                  <w:szCs w:val="24"/>
                </w:rPr>
                <w:t xml:space="preserve">Davis, V. (2017, October 9). </w:t>
              </w:r>
              <w:r w:rsidRPr="005229F4">
                <w:rPr>
                  <w:rFonts w:ascii="Times New Roman" w:hAnsi="Times New Roman" w:cs="Times New Roman"/>
                  <w:i/>
                  <w:iCs/>
                  <w:noProof/>
                  <w:sz w:val="24"/>
                  <w:szCs w:val="24"/>
                </w:rPr>
                <w:t>5 Ideas for Teaching Fire Prevention and Safety</w:t>
              </w:r>
              <w:r w:rsidRPr="005229F4">
                <w:rPr>
                  <w:rFonts w:ascii="Times New Roman" w:hAnsi="Times New Roman" w:cs="Times New Roman"/>
                  <w:noProof/>
                  <w:sz w:val="24"/>
                  <w:szCs w:val="24"/>
                </w:rPr>
                <w:t>. Retrieved August 4, 2019, from The Washighton Post: https://www.coolcatteacher.com/fire-prevention-week/</w:t>
              </w:r>
            </w:p>
            <w:p w:rsidR="005229F4" w:rsidRPr="005229F4" w:rsidRDefault="005229F4" w:rsidP="005229F4">
              <w:pPr>
                <w:pStyle w:val="Bibliography"/>
                <w:spacing w:line="480" w:lineRule="auto"/>
                <w:ind w:left="720" w:hanging="720"/>
                <w:rPr>
                  <w:rFonts w:ascii="Times New Roman" w:hAnsi="Times New Roman" w:cs="Times New Roman"/>
                  <w:noProof/>
                  <w:sz w:val="24"/>
                  <w:szCs w:val="24"/>
                </w:rPr>
              </w:pPr>
              <w:r w:rsidRPr="005229F4">
                <w:rPr>
                  <w:rFonts w:ascii="Times New Roman" w:hAnsi="Times New Roman" w:cs="Times New Roman"/>
                  <w:noProof/>
                  <w:sz w:val="24"/>
                  <w:szCs w:val="24"/>
                </w:rPr>
                <w:t xml:space="preserve">Della-Giustina, D. E. (2014). </w:t>
              </w:r>
              <w:r w:rsidRPr="005229F4">
                <w:rPr>
                  <w:rFonts w:ascii="Times New Roman" w:hAnsi="Times New Roman" w:cs="Times New Roman"/>
                  <w:i/>
                  <w:iCs/>
                  <w:noProof/>
                  <w:sz w:val="24"/>
                  <w:szCs w:val="24"/>
                </w:rPr>
                <w:t>Fire Safety Management Handbook. .</w:t>
              </w:r>
              <w:r w:rsidRPr="005229F4">
                <w:rPr>
                  <w:rFonts w:ascii="Times New Roman" w:hAnsi="Times New Roman" w:cs="Times New Roman"/>
                  <w:noProof/>
                  <w:sz w:val="24"/>
                  <w:szCs w:val="24"/>
                </w:rPr>
                <w:t xml:space="preserve"> CRC Press.</w:t>
              </w:r>
            </w:p>
            <w:p w:rsidR="005229F4" w:rsidRPr="005229F4" w:rsidRDefault="005229F4" w:rsidP="005229F4">
              <w:pPr>
                <w:pStyle w:val="Bibliography"/>
                <w:spacing w:line="480" w:lineRule="auto"/>
                <w:ind w:left="720" w:hanging="720"/>
                <w:rPr>
                  <w:rFonts w:ascii="Times New Roman" w:hAnsi="Times New Roman" w:cs="Times New Roman"/>
                  <w:noProof/>
                  <w:sz w:val="24"/>
                  <w:szCs w:val="24"/>
                </w:rPr>
              </w:pPr>
              <w:r w:rsidRPr="005229F4">
                <w:rPr>
                  <w:rFonts w:ascii="Times New Roman" w:hAnsi="Times New Roman" w:cs="Times New Roman"/>
                  <w:noProof/>
                  <w:sz w:val="24"/>
                  <w:szCs w:val="24"/>
                </w:rPr>
                <w:t xml:space="preserve">ICMA. (2012, February 17). </w:t>
              </w:r>
              <w:r w:rsidRPr="005229F4">
                <w:rPr>
                  <w:rFonts w:ascii="Times New Roman" w:hAnsi="Times New Roman" w:cs="Times New Roman"/>
                  <w:i/>
                  <w:iCs/>
                  <w:noProof/>
                  <w:sz w:val="24"/>
                  <w:szCs w:val="24"/>
                </w:rPr>
                <w:t>Educating the Public abut Fire and Life Safety</w:t>
              </w:r>
              <w:r w:rsidRPr="005229F4">
                <w:rPr>
                  <w:rFonts w:ascii="Times New Roman" w:hAnsi="Times New Roman" w:cs="Times New Roman"/>
                  <w:noProof/>
                  <w:sz w:val="24"/>
                  <w:szCs w:val="24"/>
                </w:rPr>
                <w:t>. Retrieved August 4, 2019, from ICMA: https://icma.org/articles/educating-public-about-fire-and-life-safety</w:t>
              </w:r>
            </w:p>
            <w:p w:rsidR="005229F4" w:rsidRPr="005229F4" w:rsidRDefault="005229F4" w:rsidP="005229F4">
              <w:pPr>
                <w:pStyle w:val="Bibliography"/>
                <w:spacing w:line="480" w:lineRule="auto"/>
                <w:ind w:left="720" w:hanging="720"/>
                <w:rPr>
                  <w:rFonts w:ascii="Times New Roman" w:hAnsi="Times New Roman" w:cs="Times New Roman"/>
                  <w:noProof/>
                  <w:sz w:val="24"/>
                  <w:szCs w:val="24"/>
                </w:rPr>
              </w:pPr>
              <w:r w:rsidRPr="005229F4">
                <w:rPr>
                  <w:rFonts w:ascii="Times New Roman" w:hAnsi="Times New Roman" w:cs="Times New Roman"/>
                  <w:noProof/>
                  <w:sz w:val="24"/>
                  <w:szCs w:val="24"/>
                </w:rPr>
                <w:t xml:space="preserve">Klas, K. S., Vlahos, P. G., McCully, M. J., Piche, D. R., &amp; Wang, S. C. (2015). School-based prevention program associated with increased short-and long-term retention of safety knowledge. </w:t>
              </w:r>
              <w:r w:rsidRPr="005229F4">
                <w:rPr>
                  <w:rFonts w:ascii="Times New Roman" w:hAnsi="Times New Roman" w:cs="Times New Roman"/>
                  <w:i/>
                  <w:iCs/>
                  <w:noProof/>
                  <w:sz w:val="24"/>
                  <w:szCs w:val="24"/>
                </w:rPr>
                <w:t>Journal of Burn Care &amp; Research</w:t>
              </w:r>
              <w:r w:rsidRPr="005229F4">
                <w:rPr>
                  <w:rFonts w:ascii="Times New Roman" w:hAnsi="Times New Roman" w:cs="Times New Roman"/>
                  <w:noProof/>
                  <w:sz w:val="24"/>
                  <w:szCs w:val="24"/>
                </w:rPr>
                <w:t xml:space="preserve"> </w:t>
              </w:r>
              <w:r w:rsidRPr="005229F4">
                <w:rPr>
                  <w:rFonts w:ascii="Times New Roman" w:hAnsi="Times New Roman" w:cs="Times New Roman"/>
                  <w:i/>
                  <w:iCs/>
                  <w:noProof/>
                  <w:sz w:val="24"/>
                  <w:szCs w:val="24"/>
                </w:rPr>
                <w:t>, 36</w:t>
              </w:r>
              <w:r w:rsidRPr="005229F4">
                <w:rPr>
                  <w:rFonts w:ascii="Times New Roman" w:hAnsi="Times New Roman" w:cs="Times New Roman"/>
                  <w:noProof/>
                  <w:sz w:val="24"/>
                  <w:szCs w:val="24"/>
                </w:rPr>
                <w:t xml:space="preserve"> (3), 387-393.</w:t>
              </w:r>
            </w:p>
            <w:p w:rsidR="005229F4" w:rsidRPr="005229F4" w:rsidRDefault="005229F4" w:rsidP="005229F4">
              <w:pPr>
                <w:pStyle w:val="Bibliography"/>
                <w:spacing w:line="480" w:lineRule="auto"/>
                <w:ind w:left="720" w:hanging="720"/>
                <w:rPr>
                  <w:rFonts w:ascii="Times New Roman" w:hAnsi="Times New Roman" w:cs="Times New Roman"/>
                  <w:noProof/>
                  <w:sz w:val="24"/>
                  <w:szCs w:val="24"/>
                </w:rPr>
              </w:pPr>
              <w:r w:rsidRPr="005229F4">
                <w:rPr>
                  <w:rFonts w:ascii="Times New Roman" w:hAnsi="Times New Roman" w:cs="Times New Roman"/>
                  <w:noProof/>
                  <w:sz w:val="24"/>
                  <w:szCs w:val="24"/>
                </w:rPr>
                <w:t xml:space="preserve">Omaki, E., Shields, W. C., McDonald, E., Aitken, M. E., Bishai, D., Case, J., et al. (2017). Evaluating a smartphone application to improve child passenger safety and fire safety knowledge and behaviour. </w:t>
              </w:r>
              <w:r w:rsidRPr="005229F4">
                <w:rPr>
                  <w:rFonts w:ascii="Times New Roman" w:hAnsi="Times New Roman" w:cs="Times New Roman"/>
                  <w:i/>
                  <w:iCs/>
                  <w:noProof/>
                  <w:sz w:val="24"/>
                  <w:szCs w:val="24"/>
                </w:rPr>
                <w:t>Injury prevention</w:t>
              </w:r>
              <w:r w:rsidRPr="005229F4">
                <w:rPr>
                  <w:rFonts w:ascii="Times New Roman" w:hAnsi="Times New Roman" w:cs="Times New Roman"/>
                  <w:noProof/>
                  <w:sz w:val="24"/>
                  <w:szCs w:val="24"/>
                </w:rPr>
                <w:t xml:space="preserve"> </w:t>
              </w:r>
              <w:r w:rsidRPr="005229F4">
                <w:rPr>
                  <w:rFonts w:ascii="Times New Roman" w:hAnsi="Times New Roman" w:cs="Times New Roman"/>
                  <w:i/>
                  <w:iCs/>
                  <w:noProof/>
                  <w:sz w:val="24"/>
                  <w:szCs w:val="24"/>
                </w:rPr>
                <w:t>, 23</w:t>
              </w:r>
              <w:r w:rsidRPr="005229F4">
                <w:rPr>
                  <w:rFonts w:ascii="Times New Roman" w:hAnsi="Times New Roman" w:cs="Times New Roman"/>
                  <w:noProof/>
                  <w:sz w:val="24"/>
                  <w:szCs w:val="24"/>
                </w:rPr>
                <w:t xml:space="preserve"> (1), 58-68.</w:t>
              </w:r>
            </w:p>
            <w:p w:rsidR="005229F4" w:rsidRPr="005229F4" w:rsidRDefault="005229F4" w:rsidP="005229F4">
              <w:pPr>
                <w:pStyle w:val="Bibliography"/>
                <w:spacing w:line="480" w:lineRule="auto"/>
                <w:ind w:left="720" w:hanging="720"/>
                <w:rPr>
                  <w:rFonts w:ascii="Times New Roman" w:hAnsi="Times New Roman" w:cs="Times New Roman"/>
                  <w:noProof/>
                  <w:sz w:val="24"/>
                  <w:szCs w:val="24"/>
                </w:rPr>
              </w:pPr>
              <w:r w:rsidRPr="005229F4">
                <w:rPr>
                  <w:rFonts w:ascii="Times New Roman" w:hAnsi="Times New Roman" w:cs="Times New Roman"/>
                  <w:noProof/>
                  <w:sz w:val="24"/>
                  <w:szCs w:val="24"/>
                </w:rPr>
                <w:t xml:space="preserve">Quintiere, J. G. (2016). </w:t>
              </w:r>
              <w:r w:rsidRPr="005229F4">
                <w:rPr>
                  <w:rFonts w:ascii="Times New Roman" w:hAnsi="Times New Roman" w:cs="Times New Roman"/>
                  <w:i/>
                  <w:iCs/>
                  <w:noProof/>
                  <w:sz w:val="24"/>
                  <w:szCs w:val="24"/>
                </w:rPr>
                <w:t>Principles of fire behavior. .</w:t>
              </w:r>
              <w:r w:rsidRPr="005229F4">
                <w:rPr>
                  <w:rFonts w:ascii="Times New Roman" w:hAnsi="Times New Roman" w:cs="Times New Roman"/>
                  <w:noProof/>
                  <w:sz w:val="24"/>
                  <w:szCs w:val="24"/>
                </w:rPr>
                <w:t xml:space="preserve"> CRC Press.</w:t>
              </w:r>
            </w:p>
            <w:p w:rsidR="005229F4" w:rsidRPr="005229F4" w:rsidRDefault="005229F4" w:rsidP="005229F4">
              <w:pPr>
                <w:spacing w:line="480" w:lineRule="auto"/>
                <w:ind w:left="720" w:hanging="720"/>
                <w:rPr>
                  <w:rFonts w:ascii="Times New Roman" w:hAnsi="Times New Roman" w:cs="Times New Roman"/>
                  <w:sz w:val="24"/>
                  <w:szCs w:val="24"/>
                </w:rPr>
              </w:pPr>
              <w:r w:rsidRPr="005229F4">
                <w:rPr>
                  <w:rFonts w:ascii="Times New Roman" w:hAnsi="Times New Roman" w:cs="Times New Roman"/>
                  <w:sz w:val="24"/>
                  <w:szCs w:val="24"/>
                </w:rPr>
                <w:fldChar w:fldCharType="end"/>
              </w:r>
            </w:p>
          </w:sdtContent>
        </w:sdt>
      </w:sdtContent>
    </w:sdt>
    <w:p w:rsidR="00C03A87" w:rsidRPr="005229F4" w:rsidRDefault="00C03A87" w:rsidP="005229F4">
      <w:pPr>
        <w:spacing w:line="480" w:lineRule="auto"/>
        <w:ind w:firstLine="720"/>
        <w:rPr>
          <w:rFonts w:ascii="Times New Roman" w:hAnsi="Times New Roman" w:cs="Times New Roman"/>
          <w:sz w:val="24"/>
          <w:szCs w:val="24"/>
        </w:rPr>
      </w:pPr>
    </w:p>
    <w:sectPr w:rsidR="00C03A87" w:rsidRPr="005229F4" w:rsidSect="005229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39D2" w:rsidRDefault="00B539D2" w:rsidP="005229F4">
      <w:pPr>
        <w:spacing w:after="0" w:line="240" w:lineRule="auto"/>
      </w:pPr>
      <w:r>
        <w:separator/>
      </w:r>
    </w:p>
  </w:endnote>
  <w:endnote w:type="continuationSeparator" w:id="1">
    <w:p w:rsidR="00B539D2" w:rsidRDefault="00B539D2" w:rsidP="005229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39D2" w:rsidRDefault="00B539D2" w:rsidP="005229F4">
      <w:pPr>
        <w:spacing w:after="0" w:line="240" w:lineRule="auto"/>
      </w:pPr>
      <w:r>
        <w:separator/>
      </w:r>
    </w:p>
  </w:footnote>
  <w:footnote w:type="continuationSeparator" w:id="1">
    <w:p w:rsidR="00B539D2" w:rsidRDefault="00B539D2" w:rsidP="005229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F4" w:rsidRPr="005229F4" w:rsidRDefault="005229F4">
    <w:pPr>
      <w:pStyle w:val="Header"/>
      <w:jc w:val="right"/>
      <w:rPr>
        <w:rFonts w:ascii="Times New Roman" w:hAnsi="Times New Roman" w:cs="Times New Roman"/>
        <w:sz w:val="24"/>
      </w:rPr>
    </w:pPr>
    <w:r w:rsidRPr="005229F4">
      <w:rPr>
        <w:rFonts w:ascii="Times New Roman" w:hAnsi="Times New Roman" w:cs="Times New Roman"/>
        <w:sz w:val="24"/>
      </w:rPr>
      <w:t xml:space="preserve">FIRE AND LIFE SAFETY PROGRAM </w:t>
    </w:r>
    <w:r w:rsidRPr="005229F4">
      <w:rPr>
        <w:rFonts w:ascii="Times New Roman" w:hAnsi="Times New Roman" w:cs="Times New Roman"/>
        <w:sz w:val="24"/>
      </w:rPr>
      <w:tab/>
    </w:r>
    <w:r w:rsidRPr="005229F4">
      <w:rPr>
        <w:rFonts w:ascii="Times New Roman" w:hAnsi="Times New Roman" w:cs="Times New Roman"/>
        <w:sz w:val="24"/>
      </w:rPr>
      <w:tab/>
    </w:r>
    <w:sdt>
      <w:sdtPr>
        <w:rPr>
          <w:rFonts w:ascii="Times New Roman" w:hAnsi="Times New Roman" w:cs="Times New Roman"/>
          <w:sz w:val="24"/>
        </w:rPr>
        <w:id w:val="1276986871"/>
        <w:docPartObj>
          <w:docPartGallery w:val="Page Numbers (Top of Page)"/>
          <w:docPartUnique/>
        </w:docPartObj>
      </w:sdtPr>
      <w:sdtContent>
        <w:r w:rsidRPr="005229F4">
          <w:rPr>
            <w:rFonts w:ascii="Times New Roman" w:hAnsi="Times New Roman" w:cs="Times New Roman"/>
            <w:sz w:val="24"/>
          </w:rPr>
          <w:fldChar w:fldCharType="begin"/>
        </w:r>
        <w:r w:rsidRPr="005229F4">
          <w:rPr>
            <w:rFonts w:ascii="Times New Roman" w:hAnsi="Times New Roman" w:cs="Times New Roman"/>
            <w:sz w:val="24"/>
          </w:rPr>
          <w:instrText xml:space="preserve"> PAGE   \* MERGEFORMAT </w:instrText>
        </w:r>
        <w:r w:rsidRPr="005229F4">
          <w:rPr>
            <w:rFonts w:ascii="Times New Roman" w:hAnsi="Times New Roman" w:cs="Times New Roman"/>
            <w:sz w:val="24"/>
          </w:rPr>
          <w:fldChar w:fldCharType="separate"/>
        </w:r>
        <w:r>
          <w:rPr>
            <w:rFonts w:ascii="Times New Roman" w:hAnsi="Times New Roman" w:cs="Times New Roman"/>
            <w:noProof/>
            <w:sz w:val="24"/>
          </w:rPr>
          <w:t>5</w:t>
        </w:r>
        <w:r w:rsidRPr="005229F4">
          <w:rPr>
            <w:rFonts w:ascii="Times New Roman" w:hAnsi="Times New Roman" w:cs="Times New Roman"/>
            <w:sz w:val="24"/>
          </w:rPr>
          <w:fldChar w:fldCharType="end"/>
        </w:r>
      </w:sdtContent>
    </w:sdt>
  </w:p>
  <w:p w:rsidR="005229F4" w:rsidRPr="005229F4" w:rsidRDefault="005229F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F4" w:rsidRPr="005229F4" w:rsidRDefault="005229F4">
    <w:pPr>
      <w:pStyle w:val="Header"/>
      <w:jc w:val="right"/>
      <w:rPr>
        <w:rFonts w:ascii="Times New Roman" w:hAnsi="Times New Roman" w:cs="Times New Roman"/>
        <w:sz w:val="24"/>
      </w:rPr>
    </w:pPr>
    <w:r w:rsidRPr="005229F4">
      <w:rPr>
        <w:rFonts w:ascii="Times New Roman" w:hAnsi="Times New Roman" w:cs="Times New Roman"/>
        <w:sz w:val="24"/>
      </w:rPr>
      <w:t xml:space="preserve">Running Head: FIRE AND LIFE SAFETY PROGRAM </w:t>
    </w:r>
    <w:r w:rsidRPr="005229F4">
      <w:rPr>
        <w:rFonts w:ascii="Times New Roman" w:hAnsi="Times New Roman" w:cs="Times New Roman"/>
        <w:sz w:val="24"/>
      </w:rPr>
      <w:tab/>
    </w:r>
    <w:sdt>
      <w:sdtPr>
        <w:rPr>
          <w:rFonts w:ascii="Times New Roman" w:hAnsi="Times New Roman" w:cs="Times New Roman"/>
          <w:sz w:val="24"/>
        </w:rPr>
        <w:id w:val="1276986875"/>
        <w:docPartObj>
          <w:docPartGallery w:val="Page Numbers (Top of Page)"/>
          <w:docPartUnique/>
        </w:docPartObj>
      </w:sdtPr>
      <w:sdtContent>
        <w:r w:rsidRPr="005229F4">
          <w:rPr>
            <w:rFonts w:ascii="Times New Roman" w:hAnsi="Times New Roman" w:cs="Times New Roman"/>
            <w:sz w:val="24"/>
          </w:rPr>
          <w:fldChar w:fldCharType="begin"/>
        </w:r>
        <w:r w:rsidRPr="005229F4">
          <w:rPr>
            <w:rFonts w:ascii="Times New Roman" w:hAnsi="Times New Roman" w:cs="Times New Roman"/>
            <w:sz w:val="24"/>
          </w:rPr>
          <w:instrText xml:space="preserve"> PAGE   \* MERGEFORMAT </w:instrText>
        </w:r>
        <w:r w:rsidRPr="005229F4">
          <w:rPr>
            <w:rFonts w:ascii="Times New Roman" w:hAnsi="Times New Roman" w:cs="Times New Roman"/>
            <w:sz w:val="24"/>
          </w:rPr>
          <w:fldChar w:fldCharType="separate"/>
        </w:r>
        <w:r>
          <w:rPr>
            <w:rFonts w:ascii="Times New Roman" w:hAnsi="Times New Roman" w:cs="Times New Roman"/>
            <w:noProof/>
            <w:sz w:val="24"/>
          </w:rPr>
          <w:t>1</w:t>
        </w:r>
        <w:r w:rsidRPr="005229F4">
          <w:rPr>
            <w:rFonts w:ascii="Times New Roman" w:hAnsi="Times New Roman" w:cs="Times New Roman"/>
            <w:sz w:val="24"/>
          </w:rPr>
          <w:fldChar w:fldCharType="end"/>
        </w:r>
      </w:sdtContent>
    </w:sdt>
  </w:p>
  <w:p w:rsidR="005229F4" w:rsidRPr="005229F4" w:rsidRDefault="005229F4">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84821"/>
    <w:rsid w:val="002158AB"/>
    <w:rsid w:val="004B525A"/>
    <w:rsid w:val="00501E19"/>
    <w:rsid w:val="005229F4"/>
    <w:rsid w:val="005727B2"/>
    <w:rsid w:val="006F6954"/>
    <w:rsid w:val="00711153"/>
    <w:rsid w:val="00804699"/>
    <w:rsid w:val="009F2478"/>
    <w:rsid w:val="00AB0933"/>
    <w:rsid w:val="00B539D2"/>
    <w:rsid w:val="00B84821"/>
    <w:rsid w:val="00BC62A8"/>
    <w:rsid w:val="00C03A87"/>
    <w:rsid w:val="00C62890"/>
    <w:rsid w:val="00CA7FFD"/>
    <w:rsid w:val="00F43509"/>
    <w:rsid w:val="00F45E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229F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29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9F4"/>
    <w:rPr>
      <w:rFonts w:ascii="Tahoma" w:hAnsi="Tahoma" w:cs="Tahoma"/>
      <w:sz w:val="16"/>
      <w:szCs w:val="16"/>
    </w:rPr>
  </w:style>
  <w:style w:type="character" w:customStyle="1" w:styleId="Heading1Char">
    <w:name w:val="Heading 1 Char"/>
    <w:basedOn w:val="DefaultParagraphFont"/>
    <w:link w:val="Heading1"/>
    <w:uiPriority w:val="9"/>
    <w:rsid w:val="005229F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5229F4"/>
  </w:style>
  <w:style w:type="paragraph" w:styleId="Header">
    <w:name w:val="header"/>
    <w:basedOn w:val="Normal"/>
    <w:link w:val="HeaderChar"/>
    <w:uiPriority w:val="99"/>
    <w:unhideWhenUsed/>
    <w:rsid w:val="00522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9F4"/>
  </w:style>
  <w:style w:type="paragraph" w:styleId="Footer">
    <w:name w:val="footer"/>
    <w:basedOn w:val="Normal"/>
    <w:link w:val="FooterChar"/>
    <w:uiPriority w:val="99"/>
    <w:semiHidden/>
    <w:unhideWhenUsed/>
    <w:rsid w:val="005229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29F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Dav17</b:Tag>
    <b:SourceType>InternetSite</b:SourceType>
    <b:Guid>{2217244C-46DA-4C26-8389-AF1F19EFE2D1}</b:Guid>
    <b:LCID>0</b:LCID>
    <b:Author>
      <b:Author>
        <b:NameList>
          <b:Person>
            <b:Last>Davis</b:Last>
            <b:First>Vicki</b:First>
          </b:Person>
        </b:NameList>
      </b:Author>
    </b:Author>
    <b:Title>5 Ideas for Teaching Fire Prevention and Safety</b:Title>
    <b:Year>2017</b:Year>
    <b:InternetSiteTitle>The Washighton Post</b:InternetSiteTitle>
    <b:Month>October</b:Month>
    <b:Day>9</b:Day>
    <b:YearAccessed>2019</b:YearAccessed>
    <b:MonthAccessed>August</b:MonthAccessed>
    <b:DayAccessed>4</b:DayAccessed>
    <b:URL>https://www.coolcatteacher.com/fire-prevention-week/</b:URL>
    <b:RefOrder>5</b:RefOrder>
  </b:Source>
  <b:Source>
    <b:Tag>Del14</b:Tag>
    <b:SourceType>Book</b:SourceType>
    <b:Guid>{7A67614D-49DD-4A1E-9325-86EE4A1EC104}</b:Guid>
    <b:LCID>0</b:LCID>
    <b:Author>
      <b:Author>
        <b:NameList>
          <b:Person>
            <b:Last>Della-Giustina</b:Last>
            <b:First>Daniel</b:First>
            <b:Middle>E.</b:Middle>
          </b:Person>
        </b:NameList>
      </b:Author>
    </b:Author>
    <b:Title>Fire Safety Management Handbook. </b:Title>
    <b:Year>2014</b:Year>
    <b:Publisher>CRC Press</b:Publisher>
    <b:RefOrder>3</b:RefOrder>
  </b:Source>
  <b:Source>
    <b:Tag>ICM12</b:Tag>
    <b:SourceType>InternetSite</b:SourceType>
    <b:Guid>{CEDCB43F-3C79-4C4A-AD65-E2DE670F5102}</b:Guid>
    <b:LCID>0</b:LCID>
    <b:Author>
      <b:Author>
        <b:Corporate>ICMA</b:Corporate>
      </b:Author>
    </b:Author>
    <b:Title>Educating the Public abut Fire and Life Safety</b:Title>
    <b:Year>2012</b:Year>
    <b:InternetSiteTitle>ICMA</b:InternetSiteTitle>
    <b:Month>February</b:Month>
    <b:Day>17</b:Day>
    <b:YearAccessed>2019</b:YearAccessed>
    <b:MonthAccessed>August</b:MonthAccessed>
    <b:DayAccessed>4</b:DayAccessed>
    <b:URL>https://icma.org/articles/educating-public-about-fire-and-life-safety</b:URL>
    <b:RefOrder>2</b:RefOrder>
  </b:Source>
  <b:Source>
    <b:Tag>Kla15</b:Tag>
    <b:SourceType>JournalArticle</b:SourceType>
    <b:Guid>{AF0D3E2E-FCD3-42E5-896A-91FD7C1EC2EF}</b:Guid>
    <b:LCID>0</b:LCID>
    <b:Author>
      <b:Author>
        <b:NameList>
          <b:Person>
            <b:Last>Klas</b:Last>
            <b:First>Karla</b:First>
            <b:Middle>S.</b:Middle>
          </b:Person>
          <b:Person>
            <b:Last>Vlahos</b:Last>
            <b:First>Peter</b:First>
            <b:Middle>G.</b:Middle>
          </b:Person>
          <b:Person>
            <b:Last>McCully</b:Last>
            <b:First>Micheal</b:First>
            <b:Middle>J.</b:Middle>
          </b:Person>
          <b:Person>
            <b:Last>Piche</b:Last>
            <b:First>David</b:First>
            <b:Middle>R.</b:Middle>
          </b:Person>
          <b:Person>
            <b:Last>Wang</b:Last>
            <b:First>Stewart</b:First>
            <b:Middle>C.</b:Middle>
          </b:Person>
        </b:NameList>
      </b:Author>
    </b:Author>
    <b:Title>School-based prevention program associated with increased short-and long-term retention of safety knowledge.</b:Title>
    <b:Year>2015</b:Year>
    <b:JournalName>Journal of Burn Care &amp; Research</b:JournalName>
    <b:Pages>387-393</b:Pages>
    <b:Volume>36</b:Volume>
    <b:Issue>3</b:Issue>
    <b:RefOrder>1</b:RefOrder>
  </b:Source>
  <b:Source>
    <b:Tag>Qui16</b:Tag>
    <b:SourceType>Book</b:SourceType>
    <b:Guid>{8046E4D6-242B-4A9A-81BF-AAD81D36407D}</b:Guid>
    <b:LCID>0</b:LCID>
    <b:Author>
      <b:Author>
        <b:NameList>
          <b:Person>
            <b:Last>Quintiere</b:Last>
            <b:First>James</b:First>
            <b:Middle>G.</b:Middle>
          </b:Person>
        </b:NameList>
      </b:Author>
    </b:Author>
    <b:Title>Principles of fire behavior. </b:Title>
    <b:Year>2016</b:Year>
    <b:Publisher>CRC Press</b:Publisher>
    <b:RefOrder>4</b:RefOrder>
  </b:Source>
  <b:Source>
    <b:Tag>Oma17</b:Tag>
    <b:SourceType>JournalArticle</b:SourceType>
    <b:Guid>{0FE22DF5-F295-47C6-87EC-A5C5B737AB66}</b:Guid>
    <b:LCID>0</b:LCID>
    <b:Author>
      <b:Author>
        <b:NameList>
          <b:Person>
            <b:Last>Omaki</b:Last>
            <b:First>Elise</b:First>
          </b:Person>
          <b:Person>
            <b:Last>Shields</b:Last>
            <b:First>Wendy</b:First>
            <b:Middle>C.</b:Middle>
          </b:Person>
          <b:Person>
            <b:Last>McDonald</b:Last>
            <b:First>Eileen</b:First>
          </b:Person>
          <b:Person>
            <b:Last>Aitken</b:Last>
            <b:First>Mary</b:First>
            <b:Middle>E.</b:Middle>
          </b:Person>
          <b:Person>
            <b:Last>Bishai</b:Last>
            <b:First>David</b:First>
          </b:Person>
          <b:Person>
            <b:Last>Case</b:Last>
            <b:First>James</b:First>
          </b:Person>
          <b:Person>
            <b:Last>Gielen</b:Last>
            <b:First>Andrea</b:First>
          </b:Person>
        </b:NameList>
      </b:Author>
    </b:Author>
    <b:Title>Evaluating a smartphone application to improve child passenger safety and fire safety knowledge and behaviour.</b:Title>
    <b:Year>2017</b:Year>
    <b:JournalName>Injury prevention</b:JournalName>
    <b:Pages>58-68</b:Pages>
    <b:Volume>23</b:Volume>
    <b:Issue>1</b:Issue>
    <b:RefOrder>6</b:RefOrder>
  </b:Source>
</b:Sources>
</file>

<file path=customXml/itemProps1.xml><?xml version="1.0" encoding="utf-8"?>
<ds:datastoreItem xmlns:ds="http://schemas.openxmlformats.org/officeDocument/2006/customXml" ds:itemID="{A6CCB4DA-2575-49C5-ACA6-B8D98B9E1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688</TotalTime>
  <Pages>5</Pages>
  <Words>1044</Words>
  <Characters>5953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2019-08-03T13:50:00Z</dcterms:created>
  <dcterms:modified xsi:type="dcterms:W3CDTF">2019-08-04T01:20:00Z</dcterms:modified>
</cp:coreProperties>
</file>